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55AD0" w14:textId="77777777" w:rsidR="00524179" w:rsidRPr="009D1077" w:rsidRDefault="00524179" w:rsidP="00524179">
      <w:pPr>
        <w:pStyle w:val="NoSpacing"/>
        <w:jc w:val="center"/>
        <w:rPr>
          <w:sz w:val="24"/>
          <w:szCs w:val="24"/>
        </w:rPr>
      </w:pPr>
      <w:r w:rsidRPr="009D1077">
        <w:rPr>
          <w:sz w:val="24"/>
          <w:szCs w:val="24"/>
        </w:rPr>
        <w:t>Brownfield Regional Medical Center</w:t>
      </w:r>
    </w:p>
    <w:p w14:paraId="3D998A25" w14:textId="77777777" w:rsidR="00524179" w:rsidRPr="009D1077" w:rsidRDefault="00524179" w:rsidP="00524179">
      <w:pPr>
        <w:pStyle w:val="NoSpacing"/>
        <w:jc w:val="center"/>
        <w:rPr>
          <w:sz w:val="24"/>
          <w:szCs w:val="24"/>
        </w:rPr>
      </w:pPr>
      <w:r w:rsidRPr="009D1077">
        <w:rPr>
          <w:sz w:val="24"/>
          <w:szCs w:val="24"/>
        </w:rPr>
        <w:t>Board of Directors</w:t>
      </w:r>
    </w:p>
    <w:p w14:paraId="46558A34" w14:textId="02C01978" w:rsidR="00524179" w:rsidRPr="009D1077" w:rsidRDefault="00DC1E67" w:rsidP="009630C0">
      <w:pPr>
        <w:pStyle w:val="NoSpacing"/>
        <w:jc w:val="center"/>
        <w:rPr>
          <w:sz w:val="24"/>
          <w:szCs w:val="24"/>
        </w:rPr>
      </w:pPr>
      <w:r w:rsidRPr="009D1077">
        <w:rPr>
          <w:sz w:val="24"/>
          <w:szCs w:val="24"/>
        </w:rPr>
        <w:t xml:space="preserve">Regular </w:t>
      </w:r>
      <w:r w:rsidR="00524179" w:rsidRPr="009D1077">
        <w:rPr>
          <w:sz w:val="24"/>
          <w:szCs w:val="24"/>
        </w:rPr>
        <w:t>Meeting Agenda</w:t>
      </w:r>
    </w:p>
    <w:p w14:paraId="5AA3C1C8" w14:textId="5102E254" w:rsidR="00524179" w:rsidRPr="009D1077" w:rsidRDefault="007B4D5E" w:rsidP="00524179">
      <w:pPr>
        <w:pStyle w:val="NoSpacing"/>
        <w:jc w:val="center"/>
        <w:rPr>
          <w:sz w:val="24"/>
          <w:szCs w:val="24"/>
        </w:rPr>
      </w:pPr>
      <w:r w:rsidRPr="009D1077">
        <w:rPr>
          <w:sz w:val="24"/>
          <w:szCs w:val="24"/>
        </w:rPr>
        <w:t>Me</w:t>
      </w:r>
      <w:r w:rsidR="003B2AA3" w:rsidRPr="009D1077">
        <w:rPr>
          <w:sz w:val="24"/>
          <w:szCs w:val="24"/>
        </w:rPr>
        <w:t xml:space="preserve">eting to be held on </w:t>
      </w:r>
      <w:r w:rsidR="004F0F62">
        <w:rPr>
          <w:sz w:val="24"/>
          <w:szCs w:val="24"/>
        </w:rPr>
        <w:t>November 19</w:t>
      </w:r>
      <w:r w:rsidR="001719BA">
        <w:rPr>
          <w:sz w:val="24"/>
          <w:szCs w:val="24"/>
        </w:rPr>
        <w:t>, 2024</w:t>
      </w:r>
      <w:r w:rsidR="00524179" w:rsidRPr="009D1077">
        <w:rPr>
          <w:sz w:val="24"/>
          <w:szCs w:val="24"/>
        </w:rPr>
        <w:t xml:space="preserve"> at 6:30 P.M.</w:t>
      </w:r>
      <w:r w:rsidR="00B23283" w:rsidRPr="009D1077">
        <w:rPr>
          <w:sz w:val="24"/>
          <w:szCs w:val="24"/>
        </w:rPr>
        <w:t xml:space="preserve"> in the Hospital Board Room</w:t>
      </w:r>
    </w:p>
    <w:p w14:paraId="66FF279B" w14:textId="77777777" w:rsidR="00851800" w:rsidRPr="00E5387E" w:rsidRDefault="00851800" w:rsidP="00E5387E">
      <w:pPr>
        <w:spacing w:after="0"/>
        <w:rPr>
          <w:sz w:val="24"/>
          <w:szCs w:val="24"/>
        </w:rPr>
      </w:pPr>
      <w:bookmarkStart w:id="0" w:name="_Hlk174976760"/>
      <w:bookmarkStart w:id="1" w:name="_Hlk169268088"/>
    </w:p>
    <w:p w14:paraId="649A1BC1" w14:textId="555FB029" w:rsidR="003C2C5F" w:rsidRPr="003C2C5F" w:rsidRDefault="003C2C5F" w:rsidP="007C0D0B">
      <w:pPr>
        <w:numPr>
          <w:ilvl w:val="0"/>
          <w:numId w:val="1"/>
        </w:numPr>
        <w:spacing w:after="0" w:line="240" w:lineRule="auto"/>
        <w:contextualSpacing/>
        <w:rPr>
          <w:sz w:val="24"/>
          <w:szCs w:val="24"/>
        </w:rPr>
      </w:pPr>
      <w:bookmarkStart w:id="2" w:name="_Hlk159504978"/>
      <w:r w:rsidRPr="003C2C5F">
        <w:rPr>
          <w:sz w:val="24"/>
          <w:szCs w:val="24"/>
        </w:rPr>
        <w:t>Call Meeting to Order</w:t>
      </w:r>
    </w:p>
    <w:p w14:paraId="0727B759" w14:textId="77777777" w:rsidR="003C2C5F" w:rsidRPr="003C2C5F" w:rsidRDefault="003C2C5F" w:rsidP="003C2C5F">
      <w:pPr>
        <w:numPr>
          <w:ilvl w:val="0"/>
          <w:numId w:val="1"/>
        </w:numPr>
        <w:spacing w:after="0" w:line="240" w:lineRule="auto"/>
        <w:contextualSpacing/>
        <w:rPr>
          <w:sz w:val="24"/>
          <w:szCs w:val="24"/>
        </w:rPr>
      </w:pPr>
      <w:r w:rsidRPr="003C2C5F">
        <w:rPr>
          <w:sz w:val="24"/>
          <w:szCs w:val="24"/>
        </w:rPr>
        <w:t>Prayer &amp; Roll Call</w:t>
      </w:r>
    </w:p>
    <w:p w14:paraId="1A2F84C2" w14:textId="05D03E76" w:rsidR="00005434" w:rsidRPr="004C1C7A" w:rsidRDefault="003C2C5F" w:rsidP="004C1C7A">
      <w:pPr>
        <w:numPr>
          <w:ilvl w:val="0"/>
          <w:numId w:val="1"/>
        </w:numPr>
        <w:spacing w:after="0" w:line="240" w:lineRule="auto"/>
        <w:rPr>
          <w:sz w:val="24"/>
          <w:szCs w:val="24"/>
        </w:rPr>
      </w:pPr>
      <w:r w:rsidRPr="003C2C5F">
        <w:rPr>
          <w:sz w:val="24"/>
          <w:szCs w:val="24"/>
        </w:rPr>
        <w:t>Introduction/Recognition of Guests</w:t>
      </w:r>
    </w:p>
    <w:bookmarkEnd w:id="0"/>
    <w:p w14:paraId="4B2C8044" w14:textId="77777777" w:rsidR="003C2C5F" w:rsidRPr="003C2C5F" w:rsidRDefault="003C2C5F" w:rsidP="003C2C5F">
      <w:pPr>
        <w:spacing w:after="0"/>
        <w:rPr>
          <w:b/>
          <w:bCs/>
          <w:sz w:val="24"/>
          <w:szCs w:val="24"/>
        </w:rPr>
      </w:pPr>
      <w:r w:rsidRPr="003C2C5F">
        <w:rPr>
          <w:b/>
          <w:bCs/>
          <w:sz w:val="24"/>
          <w:szCs w:val="24"/>
        </w:rPr>
        <w:t>Consent Agenda</w:t>
      </w:r>
    </w:p>
    <w:p w14:paraId="05419171" w14:textId="77777777" w:rsidR="003C2C5F" w:rsidRDefault="003C2C5F" w:rsidP="003C2C5F">
      <w:pPr>
        <w:numPr>
          <w:ilvl w:val="0"/>
          <w:numId w:val="1"/>
        </w:numPr>
        <w:spacing w:after="0" w:line="240" w:lineRule="auto"/>
        <w:rPr>
          <w:sz w:val="24"/>
          <w:szCs w:val="24"/>
        </w:rPr>
      </w:pPr>
      <w:r w:rsidRPr="003C2C5F">
        <w:rPr>
          <w:sz w:val="24"/>
          <w:szCs w:val="24"/>
        </w:rPr>
        <w:t>Approval of Previous Minutes</w:t>
      </w:r>
    </w:p>
    <w:p w14:paraId="0F9600F4" w14:textId="77777777" w:rsidR="003C2C5F" w:rsidRPr="003C2C5F" w:rsidRDefault="003C2C5F" w:rsidP="003C2C5F">
      <w:pPr>
        <w:numPr>
          <w:ilvl w:val="0"/>
          <w:numId w:val="1"/>
        </w:numPr>
        <w:spacing w:after="0" w:line="240" w:lineRule="auto"/>
        <w:rPr>
          <w:sz w:val="24"/>
          <w:szCs w:val="24"/>
        </w:rPr>
      </w:pPr>
      <w:r w:rsidRPr="003C2C5F">
        <w:rPr>
          <w:sz w:val="24"/>
          <w:szCs w:val="24"/>
        </w:rPr>
        <w:t>Finance Report</w:t>
      </w:r>
    </w:p>
    <w:p w14:paraId="08AF5AF9" w14:textId="11B19252" w:rsidR="003C2C5F" w:rsidRPr="003C2C5F" w:rsidRDefault="00B205CE" w:rsidP="003C2C5F">
      <w:pPr>
        <w:numPr>
          <w:ilvl w:val="0"/>
          <w:numId w:val="1"/>
        </w:numPr>
        <w:spacing w:after="0" w:line="240" w:lineRule="auto"/>
        <w:rPr>
          <w:sz w:val="24"/>
          <w:szCs w:val="24"/>
        </w:rPr>
      </w:pPr>
      <w:r>
        <w:rPr>
          <w:sz w:val="24"/>
          <w:szCs w:val="24"/>
        </w:rPr>
        <w:t>DON</w:t>
      </w:r>
      <w:r w:rsidR="003C2C5F" w:rsidRPr="003C2C5F">
        <w:rPr>
          <w:sz w:val="24"/>
          <w:szCs w:val="24"/>
        </w:rPr>
        <w:t xml:space="preserve"> Report</w:t>
      </w:r>
    </w:p>
    <w:p w14:paraId="4A41BD20" w14:textId="77777777" w:rsidR="003C2C5F" w:rsidRPr="003C2C5F" w:rsidRDefault="003C2C5F" w:rsidP="003C2C5F">
      <w:pPr>
        <w:numPr>
          <w:ilvl w:val="0"/>
          <w:numId w:val="1"/>
        </w:numPr>
        <w:spacing w:after="0" w:line="240" w:lineRule="auto"/>
        <w:rPr>
          <w:sz w:val="24"/>
          <w:szCs w:val="24"/>
        </w:rPr>
      </w:pPr>
      <w:r w:rsidRPr="003C2C5F">
        <w:rPr>
          <w:sz w:val="24"/>
          <w:szCs w:val="24"/>
        </w:rPr>
        <w:t>Administrator Report</w:t>
      </w:r>
    </w:p>
    <w:p w14:paraId="57015714" w14:textId="77777777" w:rsidR="003C2C5F" w:rsidRPr="003C2C5F" w:rsidRDefault="003C2C5F" w:rsidP="003C2C5F">
      <w:pPr>
        <w:spacing w:after="0"/>
        <w:rPr>
          <w:b/>
          <w:bCs/>
          <w:sz w:val="24"/>
          <w:szCs w:val="24"/>
        </w:rPr>
      </w:pPr>
      <w:r w:rsidRPr="003C2C5F">
        <w:rPr>
          <w:b/>
          <w:bCs/>
          <w:sz w:val="24"/>
          <w:szCs w:val="24"/>
        </w:rPr>
        <w:t>Action Agenda</w:t>
      </w:r>
      <w:bookmarkStart w:id="3" w:name="_Hlk95750077"/>
    </w:p>
    <w:bookmarkEnd w:id="3"/>
    <w:p w14:paraId="764622FF" w14:textId="195E98D3" w:rsidR="008E3964" w:rsidRDefault="008E3964" w:rsidP="004F0F62">
      <w:pPr>
        <w:pStyle w:val="ListParagraph"/>
        <w:numPr>
          <w:ilvl w:val="0"/>
          <w:numId w:val="1"/>
        </w:numPr>
        <w:spacing w:after="0" w:line="240" w:lineRule="auto"/>
        <w:rPr>
          <w:sz w:val="24"/>
          <w:szCs w:val="24"/>
        </w:rPr>
      </w:pPr>
      <w:r>
        <w:rPr>
          <w:sz w:val="24"/>
          <w:szCs w:val="24"/>
        </w:rPr>
        <w:t xml:space="preserve">Consider and Approve </w:t>
      </w:r>
      <w:r w:rsidR="004F0F62">
        <w:rPr>
          <w:sz w:val="24"/>
          <w:szCs w:val="24"/>
        </w:rPr>
        <w:t>Annual Physical Therapy Policies</w:t>
      </w:r>
    </w:p>
    <w:p w14:paraId="7F17B061" w14:textId="24CD32AF" w:rsidR="00073F9C" w:rsidRPr="008E3964" w:rsidRDefault="0046505E" w:rsidP="004F0F62">
      <w:pPr>
        <w:pStyle w:val="ListParagraph"/>
        <w:numPr>
          <w:ilvl w:val="0"/>
          <w:numId w:val="1"/>
        </w:numPr>
        <w:spacing w:after="0" w:line="240" w:lineRule="auto"/>
        <w:rPr>
          <w:sz w:val="24"/>
          <w:szCs w:val="24"/>
        </w:rPr>
      </w:pPr>
      <w:r>
        <w:rPr>
          <w:sz w:val="24"/>
          <w:szCs w:val="24"/>
        </w:rPr>
        <w:t>Discuss</w:t>
      </w:r>
      <w:r w:rsidR="00073F9C">
        <w:rPr>
          <w:sz w:val="24"/>
          <w:szCs w:val="24"/>
        </w:rPr>
        <w:t xml:space="preserve"> </w:t>
      </w:r>
      <w:r w:rsidR="00EE6978">
        <w:rPr>
          <w:sz w:val="24"/>
          <w:szCs w:val="24"/>
        </w:rPr>
        <w:t xml:space="preserve">Amended and Restated Tax Abatement Agreement with </w:t>
      </w:r>
      <w:r w:rsidR="00073F9C">
        <w:rPr>
          <w:sz w:val="24"/>
          <w:szCs w:val="24"/>
        </w:rPr>
        <w:t xml:space="preserve">Algodon Solar Energy </w:t>
      </w:r>
      <w:r w:rsidR="00EE6978">
        <w:rPr>
          <w:sz w:val="24"/>
          <w:szCs w:val="24"/>
        </w:rPr>
        <w:t>LLC</w:t>
      </w:r>
      <w:r w:rsidR="00073F9C">
        <w:rPr>
          <w:sz w:val="24"/>
          <w:szCs w:val="24"/>
        </w:rPr>
        <w:t xml:space="preserve"> </w:t>
      </w:r>
    </w:p>
    <w:p w14:paraId="14EAE838" w14:textId="3B259CD0" w:rsidR="00EE6978" w:rsidRPr="003C2C5F" w:rsidRDefault="003C2C5F" w:rsidP="003C2C5F">
      <w:pPr>
        <w:spacing w:after="0" w:line="240" w:lineRule="auto"/>
        <w:rPr>
          <w:b/>
          <w:bCs/>
          <w:sz w:val="24"/>
          <w:szCs w:val="24"/>
        </w:rPr>
      </w:pPr>
      <w:r w:rsidRPr="003C2C5F">
        <w:rPr>
          <w:b/>
          <w:bCs/>
          <w:sz w:val="24"/>
          <w:szCs w:val="24"/>
        </w:rPr>
        <w:t>Executive Session</w:t>
      </w:r>
    </w:p>
    <w:p w14:paraId="07285C90" w14:textId="08068750" w:rsidR="00EE6978" w:rsidRPr="00EE6978" w:rsidRDefault="00EE6978" w:rsidP="00EE6978">
      <w:pPr>
        <w:pStyle w:val="NormalWeb"/>
        <w:shd w:val="clear" w:color="auto" w:fill="FFFFFF"/>
        <w:spacing w:before="0" w:beforeAutospacing="0" w:after="0" w:afterAutospacing="0"/>
        <w:ind w:left="360" w:hanging="360"/>
        <w:jc w:val="both"/>
        <w:rPr>
          <w:rFonts w:asciiTheme="minorHAnsi" w:hAnsiTheme="minorHAnsi" w:cstheme="minorHAnsi"/>
        </w:rPr>
      </w:pPr>
      <w:r>
        <w:t xml:space="preserve">     10. </w:t>
      </w:r>
      <w:r>
        <w:tab/>
      </w:r>
      <w:r w:rsidRPr="00EE6978">
        <w:rPr>
          <w:rFonts w:asciiTheme="minorHAnsi" w:hAnsiTheme="minorHAnsi" w:cstheme="minorHAnsi"/>
        </w:rPr>
        <w:t xml:space="preserve">     </w:t>
      </w:r>
      <w:r>
        <w:rPr>
          <w:rFonts w:asciiTheme="minorHAnsi" w:hAnsiTheme="minorHAnsi" w:cstheme="minorHAnsi"/>
        </w:rPr>
        <w:t xml:space="preserve"> </w:t>
      </w:r>
      <w:r w:rsidRPr="00EE6978">
        <w:rPr>
          <w:rFonts w:asciiTheme="minorHAnsi" w:hAnsiTheme="minorHAnsi" w:cstheme="minorHAnsi"/>
        </w:rPr>
        <w:t xml:space="preserve">Pursuant to Subchapter D, Sections 551.071 – 551.088 of the Texas Government Code </w:t>
      </w:r>
    </w:p>
    <w:p w14:paraId="5B341A71" w14:textId="0742C2F4" w:rsidR="00EE6978" w:rsidRPr="00EE6978" w:rsidRDefault="00EE6978" w:rsidP="00EE6978">
      <w:pPr>
        <w:pStyle w:val="NormalWeb"/>
        <w:shd w:val="clear" w:color="auto" w:fill="FFFFFF"/>
        <w:spacing w:before="0" w:beforeAutospacing="0" w:after="0" w:afterAutospacing="0"/>
        <w:ind w:left="810"/>
        <w:jc w:val="both"/>
        <w:rPr>
          <w:rFonts w:asciiTheme="minorHAnsi" w:hAnsiTheme="minorHAnsi" w:cstheme="minorHAnsi"/>
        </w:rPr>
      </w:pPr>
      <w:r w:rsidRPr="00EE6978">
        <w:rPr>
          <w:rFonts w:asciiTheme="minorHAnsi" w:hAnsiTheme="minorHAnsi" w:cstheme="minorHAnsi"/>
        </w:rPr>
        <w:t xml:space="preserve">  </w:t>
      </w:r>
      <w:r>
        <w:rPr>
          <w:rFonts w:asciiTheme="minorHAnsi" w:hAnsiTheme="minorHAnsi" w:cstheme="minorHAnsi"/>
        </w:rPr>
        <w:t xml:space="preserve"> </w:t>
      </w:r>
      <w:r w:rsidRPr="00EE6978">
        <w:rPr>
          <w:rFonts w:asciiTheme="minorHAnsi" w:hAnsiTheme="minorHAnsi" w:cstheme="minorHAnsi"/>
        </w:rPr>
        <w:t xml:space="preserve">  </w:t>
      </w:r>
      <w:r w:rsidRPr="00EE6978">
        <w:rPr>
          <w:rFonts w:asciiTheme="minorHAnsi" w:hAnsiTheme="minorHAnsi" w:cstheme="minorHAnsi"/>
          <w:bdr w:val="none" w:sz="0" w:space="0" w:color="auto" w:frame="1"/>
        </w:rPr>
        <w:t>- Economic development negotiations on tax abatement – </w:t>
      </w:r>
      <w:r w:rsidRPr="00EE6978">
        <w:rPr>
          <w:rFonts w:asciiTheme="minorHAnsi" w:hAnsiTheme="minorHAnsi" w:cstheme="minorHAnsi"/>
          <w:smallCaps/>
          <w:bdr w:val="none" w:sz="0" w:space="0" w:color="auto" w:frame="1"/>
        </w:rPr>
        <w:t>Tex. Gov’t Code</w:t>
      </w:r>
      <w:r w:rsidRPr="00EE6978">
        <w:rPr>
          <w:rFonts w:asciiTheme="minorHAnsi" w:hAnsiTheme="minorHAnsi" w:cstheme="minorHAnsi"/>
          <w:bdr w:val="none" w:sz="0" w:space="0" w:color="auto" w:frame="1"/>
        </w:rPr>
        <w:t> § 551.087.</w:t>
      </w:r>
    </w:p>
    <w:p w14:paraId="27FE4F6A" w14:textId="273DC6F6" w:rsidR="00EE6978" w:rsidRPr="00EE6978" w:rsidRDefault="00EE6978" w:rsidP="00EE6978">
      <w:pPr>
        <w:pStyle w:val="NormalWeb"/>
        <w:shd w:val="clear" w:color="auto" w:fill="FFFFFF"/>
        <w:spacing w:before="0" w:beforeAutospacing="0" w:after="0" w:afterAutospacing="0"/>
        <w:ind w:left="1170" w:hanging="360"/>
        <w:jc w:val="both"/>
        <w:rPr>
          <w:rFonts w:asciiTheme="minorHAnsi" w:hAnsiTheme="minorHAnsi" w:cstheme="minorHAnsi"/>
        </w:rPr>
      </w:pPr>
      <w:r w:rsidRPr="00EE6978">
        <w:rPr>
          <w:rFonts w:asciiTheme="minorHAnsi" w:hAnsiTheme="minorHAnsi" w:cstheme="minorHAnsi"/>
          <w:bdr w:val="none" w:sz="0" w:space="0" w:color="auto" w:frame="1"/>
        </w:rPr>
        <w:t xml:space="preserve">  </w:t>
      </w:r>
      <w:r>
        <w:rPr>
          <w:rFonts w:asciiTheme="minorHAnsi" w:hAnsiTheme="minorHAnsi" w:cstheme="minorHAnsi"/>
          <w:bdr w:val="none" w:sz="0" w:space="0" w:color="auto" w:frame="1"/>
        </w:rPr>
        <w:t xml:space="preserve"> </w:t>
      </w:r>
      <w:r w:rsidRPr="00EE6978">
        <w:rPr>
          <w:rFonts w:asciiTheme="minorHAnsi" w:hAnsiTheme="minorHAnsi" w:cstheme="minorHAnsi"/>
          <w:bdr w:val="none" w:sz="0" w:space="0" w:color="auto" w:frame="1"/>
        </w:rPr>
        <w:t xml:space="preserve">  - Consultation with attorney – </w:t>
      </w:r>
      <w:r w:rsidRPr="00EE6978">
        <w:rPr>
          <w:rFonts w:asciiTheme="minorHAnsi" w:hAnsiTheme="minorHAnsi" w:cstheme="minorHAnsi"/>
          <w:smallCaps/>
          <w:bdr w:val="none" w:sz="0" w:space="0" w:color="auto" w:frame="1"/>
        </w:rPr>
        <w:t>Tex. Gov’t Code</w:t>
      </w:r>
      <w:r w:rsidRPr="00EE6978">
        <w:rPr>
          <w:rFonts w:asciiTheme="minorHAnsi" w:hAnsiTheme="minorHAnsi" w:cstheme="minorHAnsi"/>
          <w:bdr w:val="none" w:sz="0" w:space="0" w:color="auto" w:frame="1"/>
        </w:rPr>
        <w:t> § 551.071.</w:t>
      </w:r>
    </w:p>
    <w:p w14:paraId="1CD9B3A2" w14:textId="4C10CA16" w:rsidR="003C2C5F" w:rsidRPr="00EE6978" w:rsidRDefault="00EE6978" w:rsidP="00EE6978">
      <w:pPr>
        <w:spacing w:after="0" w:line="240" w:lineRule="auto"/>
        <w:rPr>
          <w:sz w:val="24"/>
          <w:szCs w:val="24"/>
        </w:rPr>
      </w:pPr>
      <w:r>
        <w:rPr>
          <w:sz w:val="24"/>
          <w:szCs w:val="24"/>
        </w:rPr>
        <w:t xml:space="preserve">     11.</w:t>
      </w:r>
      <w:r>
        <w:rPr>
          <w:sz w:val="24"/>
          <w:szCs w:val="24"/>
        </w:rPr>
        <w:tab/>
      </w:r>
      <w:r w:rsidRPr="00EE6978">
        <w:rPr>
          <w:sz w:val="24"/>
          <w:szCs w:val="24"/>
        </w:rPr>
        <w:t xml:space="preserve">       </w:t>
      </w:r>
      <w:r w:rsidR="003C2C5F" w:rsidRPr="00EE6978">
        <w:rPr>
          <w:sz w:val="24"/>
          <w:szCs w:val="24"/>
        </w:rPr>
        <w:t xml:space="preserve">Medical Staff - evaluation of Medical and Healthcare Services; Medical Staff and Hospital QAPI </w:t>
      </w:r>
      <w:r w:rsidRPr="00EE6978">
        <w:rPr>
          <w:sz w:val="24"/>
          <w:szCs w:val="24"/>
        </w:rPr>
        <w:t xml:space="preserve">   </w:t>
      </w:r>
      <w:r>
        <w:rPr>
          <w:sz w:val="24"/>
          <w:szCs w:val="24"/>
        </w:rPr>
        <w:tab/>
      </w:r>
      <w:r>
        <w:rPr>
          <w:sz w:val="24"/>
          <w:szCs w:val="24"/>
        </w:rPr>
        <w:tab/>
        <w:t xml:space="preserve">       </w:t>
      </w:r>
      <w:r w:rsidR="003C2C5F" w:rsidRPr="00EE6978">
        <w:rPr>
          <w:sz w:val="24"/>
          <w:szCs w:val="24"/>
        </w:rPr>
        <w:t xml:space="preserve">Reports, Medical Staff Credentialing – Exempt from the Texas Open Meetings Act Pursuant to </w:t>
      </w:r>
      <w:r>
        <w:rPr>
          <w:sz w:val="24"/>
          <w:szCs w:val="24"/>
        </w:rPr>
        <w:tab/>
      </w:r>
      <w:r>
        <w:rPr>
          <w:sz w:val="24"/>
          <w:szCs w:val="24"/>
        </w:rPr>
        <w:tab/>
        <w:t xml:space="preserve">       </w:t>
      </w:r>
      <w:r w:rsidR="003C2C5F" w:rsidRPr="00EE6978">
        <w:rPr>
          <w:sz w:val="24"/>
          <w:szCs w:val="24"/>
        </w:rPr>
        <w:t>Texas Health &amp; Safety Code §161.0315</w:t>
      </w:r>
    </w:p>
    <w:bookmarkEnd w:id="1"/>
    <w:p w14:paraId="50D5117D" w14:textId="77777777" w:rsidR="00F57430" w:rsidRPr="00F57430" w:rsidRDefault="00F57430" w:rsidP="00F57430">
      <w:pPr>
        <w:spacing w:after="0" w:line="240" w:lineRule="auto"/>
        <w:ind w:left="1080"/>
        <w:contextualSpacing/>
        <w:rPr>
          <w:sz w:val="24"/>
          <w:szCs w:val="24"/>
        </w:rPr>
      </w:pPr>
    </w:p>
    <w:p w14:paraId="66CD0453" w14:textId="1A57FF2C" w:rsidR="003C2C5F" w:rsidRPr="003C2C5F" w:rsidRDefault="003C2C5F" w:rsidP="003C2C5F">
      <w:pPr>
        <w:spacing w:after="0"/>
        <w:rPr>
          <w:b/>
          <w:bCs/>
          <w:sz w:val="24"/>
          <w:szCs w:val="24"/>
        </w:rPr>
      </w:pPr>
      <w:r w:rsidRPr="003C2C5F">
        <w:rPr>
          <w:b/>
          <w:bCs/>
          <w:sz w:val="24"/>
          <w:szCs w:val="24"/>
        </w:rPr>
        <w:t>Return to Open Session</w:t>
      </w:r>
    </w:p>
    <w:p w14:paraId="622BC003" w14:textId="77777777" w:rsidR="003C2C5F" w:rsidRPr="003C2C5F" w:rsidRDefault="003C2C5F" w:rsidP="007C0D0B">
      <w:pPr>
        <w:spacing w:after="0" w:line="240" w:lineRule="auto"/>
        <w:ind w:left="360"/>
        <w:contextualSpacing/>
        <w:rPr>
          <w:sz w:val="24"/>
          <w:szCs w:val="24"/>
        </w:rPr>
      </w:pPr>
      <w:r w:rsidRPr="003C2C5F">
        <w:rPr>
          <w:sz w:val="24"/>
          <w:szCs w:val="24"/>
        </w:rPr>
        <w:t>Take Action as Deemed Appropriate as a Result of Discussion(s) Held in Closed Session</w:t>
      </w:r>
    </w:p>
    <w:p w14:paraId="43722774" w14:textId="77777777" w:rsidR="003C2C5F" w:rsidRPr="003C2C5F" w:rsidRDefault="003C2C5F" w:rsidP="007C0D0B">
      <w:pPr>
        <w:spacing w:after="0" w:line="240" w:lineRule="auto"/>
        <w:ind w:left="360"/>
        <w:contextualSpacing/>
        <w:rPr>
          <w:sz w:val="24"/>
          <w:szCs w:val="24"/>
        </w:rPr>
      </w:pPr>
      <w:r w:rsidRPr="003C2C5F">
        <w:rPr>
          <w:sz w:val="24"/>
          <w:szCs w:val="24"/>
        </w:rPr>
        <w:t xml:space="preserve">Adjourn </w:t>
      </w:r>
    </w:p>
    <w:bookmarkEnd w:id="2"/>
    <w:p w14:paraId="4F8B241F" w14:textId="73BFD139" w:rsidR="00C20A33" w:rsidRPr="009D1077" w:rsidRDefault="000E2195" w:rsidP="008E3964">
      <w:pPr>
        <w:spacing w:after="0"/>
        <w:rPr>
          <w:sz w:val="24"/>
          <w:szCs w:val="24"/>
        </w:rPr>
      </w:pPr>
      <w:r w:rsidRPr="009D1077">
        <w:rPr>
          <w:sz w:val="24"/>
          <w:szCs w:val="24"/>
        </w:rPr>
        <w:t xml:space="preserve">                                                              </w:t>
      </w:r>
      <w:r w:rsidR="006439CD" w:rsidRPr="009D1077">
        <w:rPr>
          <w:sz w:val="24"/>
          <w:szCs w:val="24"/>
        </w:rPr>
        <w:t xml:space="preserve">   </w:t>
      </w:r>
    </w:p>
    <w:p w14:paraId="224B0665" w14:textId="28EB9E0E" w:rsidR="008B43EC" w:rsidRPr="00B702B4" w:rsidRDefault="006439CD" w:rsidP="00F87157">
      <w:pPr>
        <w:jc w:val="center"/>
        <w:rPr>
          <w:sz w:val="20"/>
          <w:szCs w:val="20"/>
        </w:rPr>
      </w:pPr>
      <w:r w:rsidRPr="00B702B4">
        <w:rPr>
          <w:sz w:val="20"/>
          <w:szCs w:val="20"/>
        </w:rPr>
        <w:t xml:space="preserve"> </w:t>
      </w:r>
      <w:r w:rsidR="00C20A33" w:rsidRPr="00B702B4">
        <w:rPr>
          <w:b/>
          <w:bCs/>
          <w:sz w:val="20"/>
          <w:szCs w:val="20"/>
        </w:rPr>
        <w:t>The Board of Directors of the Terry Memorial Hospital District reserves the right to adjourn into executive (closed) session during the course of this meeting to discuss any of the agenda items listed above where authorized by the Texas Open Meetings Act.</w:t>
      </w:r>
    </w:p>
    <w:sectPr w:rsidR="008B43EC" w:rsidRPr="00B702B4" w:rsidSect="00671A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66984"/>
    <w:multiLevelType w:val="hybridMultilevel"/>
    <w:tmpl w:val="3C448DBA"/>
    <w:lvl w:ilvl="0" w:tplc="8D10227C">
      <w:start w:val="1"/>
      <w:numFmt w:val="upperLetter"/>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 w15:restartNumberingAfterBreak="0">
    <w:nsid w:val="07F31AF4"/>
    <w:multiLevelType w:val="hybridMultilevel"/>
    <w:tmpl w:val="52E8F904"/>
    <w:lvl w:ilvl="0" w:tplc="83D2822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7556B5"/>
    <w:multiLevelType w:val="hybridMultilevel"/>
    <w:tmpl w:val="ABDEF90C"/>
    <w:lvl w:ilvl="0" w:tplc="51E41B44">
      <w:start w:val="1"/>
      <w:numFmt w:val="upperLetter"/>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3D29BE"/>
    <w:multiLevelType w:val="hybridMultilevel"/>
    <w:tmpl w:val="3C0C1F5C"/>
    <w:lvl w:ilvl="0" w:tplc="F9EA3A68">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063E7D"/>
    <w:multiLevelType w:val="hybridMultilevel"/>
    <w:tmpl w:val="5D4C95FA"/>
    <w:lvl w:ilvl="0" w:tplc="28387A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A51772"/>
    <w:multiLevelType w:val="hybridMultilevel"/>
    <w:tmpl w:val="E20465FC"/>
    <w:lvl w:ilvl="0" w:tplc="985211D8">
      <w:start w:val="1"/>
      <w:numFmt w:val="decimal"/>
      <w:lvlText w:val="%1."/>
      <w:lvlJc w:val="left"/>
      <w:pPr>
        <w:ind w:left="1080" w:hanging="720"/>
      </w:pPr>
      <w:rPr>
        <w:rFonts w:asciiTheme="minorHAnsi" w:eastAsiaTheme="minorHAnsi" w:hAnsiTheme="minorHAnsi" w:cstheme="minorBidi"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D01E9"/>
    <w:multiLevelType w:val="hybridMultilevel"/>
    <w:tmpl w:val="25A484C0"/>
    <w:lvl w:ilvl="0" w:tplc="D29E766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0FE65A8"/>
    <w:multiLevelType w:val="hybridMultilevel"/>
    <w:tmpl w:val="93EE8AFA"/>
    <w:lvl w:ilvl="0" w:tplc="FA043316">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763F57"/>
    <w:multiLevelType w:val="hybridMultilevel"/>
    <w:tmpl w:val="41523504"/>
    <w:lvl w:ilvl="0" w:tplc="728E2AD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480D16"/>
    <w:multiLevelType w:val="hybridMultilevel"/>
    <w:tmpl w:val="AC801ACA"/>
    <w:lvl w:ilvl="0" w:tplc="7A3EFACA">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ACC0A91"/>
    <w:multiLevelType w:val="hybridMultilevel"/>
    <w:tmpl w:val="3B3CF218"/>
    <w:lvl w:ilvl="0" w:tplc="94888C50">
      <w:start w:val="1"/>
      <w:numFmt w:val="upperLetter"/>
      <w:lvlText w:val="%1."/>
      <w:lvlJc w:val="left"/>
      <w:pPr>
        <w:ind w:left="2160" w:hanging="705"/>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1" w15:restartNumberingAfterBreak="0">
    <w:nsid w:val="2AD55C64"/>
    <w:multiLevelType w:val="hybridMultilevel"/>
    <w:tmpl w:val="0EA299EC"/>
    <w:lvl w:ilvl="0" w:tplc="0409000F">
      <w:start w:val="1"/>
      <w:numFmt w:val="decimal"/>
      <w:lvlText w:val="%1."/>
      <w:lvlJc w:val="left"/>
      <w:pPr>
        <w:ind w:left="2055" w:hanging="360"/>
      </w:pPr>
    </w:lvl>
    <w:lvl w:ilvl="1" w:tplc="04090019">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2" w15:restartNumberingAfterBreak="0">
    <w:nsid w:val="3C2B7EAC"/>
    <w:multiLevelType w:val="hybridMultilevel"/>
    <w:tmpl w:val="F410A072"/>
    <w:lvl w:ilvl="0" w:tplc="D58E3E9A">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206342A"/>
    <w:multiLevelType w:val="hybridMultilevel"/>
    <w:tmpl w:val="E668C780"/>
    <w:lvl w:ilvl="0" w:tplc="FFFFFFFF">
      <w:start w:val="1"/>
      <w:numFmt w:val="decimal"/>
      <w:lvlText w:val="%1."/>
      <w:lvlJc w:val="left"/>
      <w:pPr>
        <w:ind w:left="1080" w:hanging="720"/>
      </w:pPr>
      <w:rPr>
        <w:rFonts w:asciiTheme="minorHAnsi" w:eastAsiaTheme="minorHAnsi" w:hAnsiTheme="minorHAnsi" w:cstheme="minorBid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D42DC4"/>
    <w:multiLevelType w:val="hybridMultilevel"/>
    <w:tmpl w:val="41AE1362"/>
    <w:lvl w:ilvl="0" w:tplc="D79C317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04A71BF"/>
    <w:multiLevelType w:val="hybridMultilevel"/>
    <w:tmpl w:val="985C96B6"/>
    <w:lvl w:ilvl="0" w:tplc="6F0A448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2E97944"/>
    <w:multiLevelType w:val="hybridMultilevel"/>
    <w:tmpl w:val="DB0CE754"/>
    <w:lvl w:ilvl="0" w:tplc="2C369C3E">
      <w:start w:val="1"/>
      <w:numFmt w:val="upperLetter"/>
      <w:lvlText w:val="%1."/>
      <w:lvlJc w:val="left"/>
      <w:pPr>
        <w:ind w:left="2520" w:hanging="360"/>
      </w:pPr>
      <w:rPr>
        <w:rFonts w:asciiTheme="minorHAnsi" w:eastAsiaTheme="minorHAnsi" w:hAnsiTheme="minorHAnsi"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5F27832"/>
    <w:multiLevelType w:val="hybridMultilevel"/>
    <w:tmpl w:val="5B9CF6B2"/>
    <w:lvl w:ilvl="0" w:tplc="FFFFFFFF">
      <w:start w:val="1"/>
      <w:numFmt w:val="decimal"/>
      <w:lvlText w:val="%1."/>
      <w:lvlJc w:val="left"/>
      <w:pPr>
        <w:ind w:left="1080" w:hanging="720"/>
      </w:pPr>
      <w:rPr>
        <w:rFonts w:asciiTheme="minorHAnsi" w:eastAsiaTheme="minorHAnsi" w:hAnsiTheme="minorHAnsi" w:cstheme="minorBid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9201B9"/>
    <w:multiLevelType w:val="hybridMultilevel"/>
    <w:tmpl w:val="1222F45E"/>
    <w:lvl w:ilvl="0" w:tplc="07C4302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407371D"/>
    <w:multiLevelType w:val="hybridMultilevel"/>
    <w:tmpl w:val="ECBEB650"/>
    <w:lvl w:ilvl="0" w:tplc="963CE0F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F364670"/>
    <w:multiLevelType w:val="hybridMultilevel"/>
    <w:tmpl w:val="94703BDA"/>
    <w:lvl w:ilvl="0" w:tplc="E20EEA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A393645"/>
    <w:multiLevelType w:val="hybridMultilevel"/>
    <w:tmpl w:val="5D12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1B64A1"/>
    <w:multiLevelType w:val="hybridMultilevel"/>
    <w:tmpl w:val="8326DE12"/>
    <w:lvl w:ilvl="0" w:tplc="F72AC9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83946685">
    <w:abstractNumId w:val="5"/>
  </w:num>
  <w:num w:numId="2" w16cid:durableId="1257323602">
    <w:abstractNumId w:val="8"/>
  </w:num>
  <w:num w:numId="3" w16cid:durableId="1590966952">
    <w:abstractNumId w:val="4"/>
  </w:num>
  <w:num w:numId="4" w16cid:durableId="1627464171">
    <w:abstractNumId w:val="20"/>
  </w:num>
  <w:num w:numId="5" w16cid:durableId="381561861">
    <w:abstractNumId w:val="22"/>
  </w:num>
  <w:num w:numId="6" w16cid:durableId="2015107955">
    <w:abstractNumId w:val="19"/>
  </w:num>
  <w:num w:numId="7" w16cid:durableId="64650100">
    <w:abstractNumId w:val="6"/>
  </w:num>
  <w:num w:numId="8" w16cid:durableId="2063405939">
    <w:abstractNumId w:val="12"/>
  </w:num>
  <w:num w:numId="9" w16cid:durableId="1378237006">
    <w:abstractNumId w:val="1"/>
  </w:num>
  <w:num w:numId="10" w16cid:durableId="1210143828">
    <w:abstractNumId w:val="3"/>
  </w:num>
  <w:num w:numId="11" w16cid:durableId="1157767228">
    <w:abstractNumId w:val="15"/>
  </w:num>
  <w:num w:numId="12" w16cid:durableId="776171951">
    <w:abstractNumId w:val="2"/>
  </w:num>
  <w:num w:numId="13" w16cid:durableId="294453573">
    <w:abstractNumId w:val="18"/>
  </w:num>
  <w:num w:numId="14" w16cid:durableId="10768328">
    <w:abstractNumId w:val="14"/>
  </w:num>
  <w:num w:numId="15" w16cid:durableId="1622151645">
    <w:abstractNumId w:val="0"/>
  </w:num>
  <w:num w:numId="16" w16cid:durableId="840703344">
    <w:abstractNumId w:val="10"/>
  </w:num>
  <w:num w:numId="17" w16cid:durableId="1186483032">
    <w:abstractNumId w:val="9"/>
  </w:num>
  <w:num w:numId="18" w16cid:durableId="1775246787">
    <w:abstractNumId w:val="11"/>
  </w:num>
  <w:num w:numId="19" w16cid:durableId="1191607649">
    <w:abstractNumId w:val="16"/>
  </w:num>
  <w:num w:numId="20" w16cid:durableId="1592620837">
    <w:abstractNumId w:val="13"/>
  </w:num>
  <w:num w:numId="21" w16cid:durableId="1696300114">
    <w:abstractNumId w:val="17"/>
  </w:num>
  <w:num w:numId="22" w16cid:durableId="756100388">
    <w:abstractNumId w:val="21"/>
  </w:num>
  <w:num w:numId="23" w16cid:durableId="20702990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179"/>
    <w:rsid w:val="00005434"/>
    <w:rsid w:val="00013381"/>
    <w:rsid w:val="0004025D"/>
    <w:rsid w:val="00043BA7"/>
    <w:rsid w:val="00047871"/>
    <w:rsid w:val="000659AD"/>
    <w:rsid w:val="000673AE"/>
    <w:rsid w:val="00073D98"/>
    <w:rsid w:val="00073F9C"/>
    <w:rsid w:val="0009212F"/>
    <w:rsid w:val="00097AEB"/>
    <w:rsid w:val="000B045C"/>
    <w:rsid w:val="000B1117"/>
    <w:rsid w:val="000C0D6D"/>
    <w:rsid w:val="000C56BD"/>
    <w:rsid w:val="000C683F"/>
    <w:rsid w:val="000D4A55"/>
    <w:rsid w:val="000E0E3F"/>
    <w:rsid w:val="000E2195"/>
    <w:rsid w:val="00102025"/>
    <w:rsid w:val="00106C15"/>
    <w:rsid w:val="0010725D"/>
    <w:rsid w:val="00107381"/>
    <w:rsid w:val="001264C6"/>
    <w:rsid w:val="00134222"/>
    <w:rsid w:val="001469BE"/>
    <w:rsid w:val="00153677"/>
    <w:rsid w:val="0016285A"/>
    <w:rsid w:val="00166B72"/>
    <w:rsid w:val="001719BA"/>
    <w:rsid w:val="00173294"/>
    <w:rsid w:val="001744EC"/>
    <w:rsid w:val="001910CF"/>
    <w:rsid w:val="00194448"/>
    <w:rsid w:val="001A4E6D"/>
    <w:rsid w:val="001A7C7C"/>
    <w:rsid w:val="001A7CF4"/>
    <w:rsid w:val="001A7E02"/>
    <w:rsid w:val="001B71A4"/>
    <w:rsid w:val="001D2896"/>
    <w:rsid w:val="001F7D90"/>
    <w:rsid w:val="001F7EE4"/>
    <w:rsid w:val="002038CA"/>
    <w:rsid w:val="002161D5"/>
    <w:rsid w:val="0022139C"/>
    <w:rsid w:val="0022432A"/>
    <w:rsid w:val="0022633E"/>
    <w:rsid w:val="002263F1"/>
    <w:rsid w:val="00230FC5"/>
    <w:rsid w:val="00232A86"/>
    <w:rsid w:val="00250A63"/>
    <w:rsid w:val="00253D56"/>
    <w:rsid w:val="002553BB"/>
    <w:rsid w:val="00257786"/>
    <w:rsid w:val="0029393B"/>
    <w:rsid w:val="00293DCF"/>
    <w:rsid w:val="00294BC9"/>
    <w:rsid w:val="00295159"/>
    <w:rsid w:val="002A02EB"/>
    <w:rsid w:val="002A047B"/>
    <w:rsid w:val="002A33BA"/>
    <w:rsid w:val="002A6440"/>
    <w:rsid w:val="002B0C77"/>
    <w:rsid w:val="002B5B42"/>
    <w:rsid w:val="002B7B5E"/>
    <w:rsid w:val="002D0EA5"/>
    <w:rsid w:val="002D1C1B"/>
    <w:rsid w:val="003023B6"/>
    <w:rsid w:val="003116DE"/>
    <w:rsid w:val="003162DE"/>
    <w:rsid w:val="00336A98"/>
    <w:rsid w:val="0034186B"/>
    <w:rsid w:val="00343F34"/>
    <w:rsid w:val="00345064"/>
    <w:rsid w:val="00345F13"/>
    <w:rsid w:val="00346D52"/>
    <w:rsid w:val="00352084"/>
    <w:rsid w:val="00352EA8"/>
    <w:rsid w:val="00356E0C"/>
    <w:rsid w:val="003603ED"/>
    <w:rsid w:val="00360BE4"/>
    <w:rsid w:val="0036566D"/>
    <w:rsid w:val="00373C52"/>
    <w:rsid w:val="00373DD0"/>
    <w:rsid w:val="00384C13"/>
    <w:rsid w:val="00386879"/>
    <w:rsid w:val="00397A4C"/>
    <w:rsid w:val="003A2D0A"/>
    <w:rsid w:val="003A3F13"/>
    <w:rsid w:val="003A704C"/>
    <w:rsid w:val="003B1A4C"/>
    <w:rsid w:val="003B2AA3"/>
    <w:rsid w:val="003C2C5F"/>
    <w:rsid w:val="003C5CE0"/>
    <w:rsid w:val="003C7FF8"/>
    <w:rsid w:val="003E2CBB"/>
    <w:rsid w:val="003F2A69"/>
    <w:rsid w:val="00410F50"/>
    <w:rsid w:val="00414A91"/>
    <w:rsid w:val="00425CD6"/>
    <w:rsid w:val="0043431C"/>
    <w:rsid w:val="004351EA"/>
    <w:rsid w:val="00437E64"/>
    <w:rsid w:val="004431E7"/>
    <w:rsid w:val="004551DC"/>
    <w:rsid w:val="00455EEA"/>
    <w:rsid w:val="004567BB"/>
    <w:rsid w:val="0046344B"/>
    <w:rsid w:val="0046505E"/>
    <w:rsid w:val="00466A25"/>
    <w:rsid w:val="00466E1F"/>
    <w:rsid w:val="0047146D"/>
    <w:rsid w:val="0047250E"/>
    <w:rsid w:val="00474520"/>
    <w:rsid w:val="00474D8E"/>
    <w:rsid w:val="00480D3B"/>
    <w:rsid w:val="00482EFA"/>
    <w:rsid w:val="0048417D"/>
    <w:rsid w:val="004867A6"/>
    <w:rsid w:val="00490B45"/>
    <w:rsid w:val="00493402"/>
    <w:rsid w:val="00496376"/>
    <w:rsid w:val="004A3238"/>
    <w:rsid w:val="004B2941"/>
    <w:rsid w:val="004C1C7A"/>
    <w:rsid w:val="004C55F2"/>
    <w:rsid w:val="004F0F62"/>
    <w:rsid w:val="004F241F"/>
    <w:rsid w:val="004F34EC"/>
    <w:rsid w:val="004F50E7"/>
    <w:rsid w:val="00506F91"/>
    <w:rsid w:val="00510CE9"/>
    <w:rsid w:val="00511461"/>
    <w:rsid w:val="00524179"/>
    <w:rsid w:val="0053093A"/>
    <w:rsid w:val="00535F59"/>
    <w:rsid w:val="005437C8"/>
    <w:rsid w:val="00550E73"/>
    <w:rsid w:val="00572B0A"/>
    <w:rsid w:val="005A3020"/>
    <w:rsid w:val="005C72FC"/>
    <w:rsid w:val="005E78C2"/>
    <w:rsid w:val="00606BD8"/>
    <w:rsid w:val="00615A6D"/>
    <w:rsid w:val="00616CA4"/>
    <w:rsid w:val="00624F2D"/>
    <w:rsid w:val="006327FA"/>
    <w:rsid w:val="006351CD"/>
    <w:rsid w:val="006439CD"/>
    <w:rsid w:val="00663C63"/>
    <w:rsid w:val="00664F24"/>
    <w:rsid w:val="00671A47"/>
    <w:rsid w:val="006722B7"/>
    <w:rsid w:val="006777CF"/>
    <w:rsid w:val="00680E21"/>
    <w:rsid w:val="00695C89"/>
    <w:rsid w:val="00697957"/>
    <w:rsid w:val="006A10FA"/>
    <w:rsid w:val="006A1333"/>
    <w:rsid w:val="006B63D9"/>
    <w:rsid w:val="006C29D2"/>
    <w:rsid w:val="006C427D"/>
    <w:rsid w:val="006D0817"/>
    <w:rsid w:val="006F1F1E"/>
    <w:rsid w:val="007025A5"/>
    <w:rsid w:val="00704ABC"/>
    <w:rsid w:val="00716D8D"/>
    <w:rsid w:val="00724C96"/>
    <w:rsid w:val="00730ADB"/>
    <w:rsid w:val="00734AD4"/>
    <w:rsid w:val="00745D75"/>
    <w:rsid w:val="00756B2D"/>
    <w:rsid w:val="00762611"/>
    <w:rsid w:val="00762A94"/>
    <w:rsid w:val="00766AA6"/>
    <w:rsid w:val="00772EC4"/>
    <w:rsid w:val="007964D8"/>
    <w:rsid w:val="00796EEC"/>
    <w:rsid w:val="007A3F95"/>
    <w:rsid w:val="007A64FA"/>
    <w:rsid w:val="007B0384"/>
    <w:rsid w:val="007B4D5E"/>
    <w:rsid w:val="007C0B30"/>
    <w:rsid w:val="007C0D0B"/>
    <w:rsid w:val="007C4FE3"/>
    <w:rsid w:val="007D3DB6"/>
    <w:rsid w:val="007F13B8"/>
    <w:rsid w:val="007F70D5"/>
    <w:rsid w:val="00803576"/>
    <w:rsid w:val="00803C49"/>
    <w:rsid w:val="00806DED"/>
    <w:rsid w:val="008078CB"/>
    <w:rsid w:val="00814D12"/>
    <w:rsid w:val="008164C4"/>
    <w:rsid w:val="00823385"/>
    <w:rsid w:val="008249DD"/>
    <w:rsid w:val="00830674"/>
    <w:rsid w:val="00845C89"/>
    <w:rsid w:val="00851800"/>
    <w:rsid w:val="00855F3B"/>
    <w:rsid w:val="00857969"/>
    <w:rsid w:val="00877F56"/>
    <w:rsid w:val="00884147"/>
    <w:rsid w:val="008854C6"/>
    <w:rsid w:val="0088604D"/>
    <w:rsid w:val="008919D4"/>
    <w:rsid w:val="00893C78"/>
    <w:rsid w:val="008A16B8"/>
    <w:rsid w:val="008A4D9B"/>
    <w:rsid w:val="008A6E70"/>
    <w:rsid w:val="008B05D5"/>
    <w:rsid w:val="008B43EC"/>
    <w:rsid w:val="008C3613"/>
    <w:rsid w:val="008D2AA6"/>
    <w:rsid w:val="008D3E5D"/>
    <w:rsid w:val="008E3964"/>
    <w:rsid w:val="008E597F"/>
    <w:rsid w:val="008E5A03"/>
    <w:rsid w:val="008F27F6"/>
    <w:rsid w:val="008F28B2"/>
    <w:rsid w:val="008F297B"/>
    <w:rsid w:val="00904A44"/>
    <w:rsid w:val="009104ED"/>
    <w:rsid w:val="0091077B"/>
    <w:rsid w:val="00920E92"/>
    <w:rsid w:val="00923319"/>
    <w:rsid w:val="0092655B"/>
    <w:rsid w:val="00940787"/>
    <w:rsid w:val="00957108"/>
    <w:rsid w:val="009602EB"/>
    <w:rsid w:val="009630C0"/>
    <w:rsid w:val="009702E5"/>
    <w:rsid w:val="009752E0"/>
    <w:rsid w:val="009922F9"/>
    <w:rsid w:val="009B667B"/>
    <w:rsid w:val="009C266F"/>
    <w:rsid w:val="009D1077"/>
    <w:rsid w:val="009E53E9"/>
    <w:rsid w:val="009F4244"/>
    <w:rsid w:val="00A11AFC"/>
    <w:rsid w:val="00A131FB"/>
    <w:rsid w:val="00A168BC"/>
    <w:rsid w:val="00A25829"/>
    <w:rsid w:val="00A41FBC"/>
    <w:rsid w:val="00A5600B"/>
    <w:rsid w:val="00A62D2E"/>
    <w:rsid w:val="00A65F25"/>
    <w:rsid w:val="00A67166"/>
    <w:rsid w:val="00A7522B"/>
    <w:rsid w:val="00A7579C"/>
    <w:rsid w:val="00A75D0C"/>
    <w:rsid w:val="00A777A6"/>
    <w:rsid w:val="00A80D6B"/>
    <w:rsid w:val="00A9563C"/>
    <w:rsid w:val="00A96AEC"/>
    <w:rsid w:val="00A97225"/>
    <w:rsid w:val="00A97A5B"/>
    <w:rsid w:val="00AA4F36"/>
    <w:rsid w:val="00AA770D"/>
    <w:rsid w:val="00AB547B"/>
    <w:rsid w:val="00AB5C1D"/>
    <w:rsid w:val="00AC2813"/>
    <w:rsid w:val="00AC3BE5"/>
    <w:rsid w:val="00AD13AA"/>
    <w:rsid w:val="00AD310E"/>
    <w:rsid w:val="00AD4CED"/>
    <w:rsid w:val="00AD781F"/>
    <w:rsid w:val="00AE7A84"/>
    <w:rsid w:val="00B07BB6"/>
    <w:rsid w:val="00B141E2"/>
    <w:rsid w:val="00B205CE"/>
    <w:rsid w:val="00B23283"/>
    <w:rsid w:val="00B35513"/>
    <w:rsid w:val="00B37938"/>
    <w:rsid w:val="00B40005"/>
    <w:rsid w:val="00B51845"/>
    <w:rsid w:val="00B52F33"/>
    <w:rsid w:val="00B60E4B"/>
    <w:rsid w:val="00B632CF"/>
    <w:rsid w:val="00B65965"/>
    <w:rsid w:val="00B67D70"/>
    <w:rsid w:val="00B702B4"/>
    <w:rsid w:val="00B967E8"/>
    <w:rsid w:val="00BA169A"/>
    <w:rsid w:val="00BB1648"/>
    <w:rsid w:val="00BB51B8"/>
    <w:rsid w:val="00BB6A66"/>
    <w:rsid w:val="00BC5692"/>
    <w:rsid w:val="00BD2181"/>
    <w:rsid w:val="00C0381C"/>
    <w:rsid w:val="00C20A33"/>
    <w:rsid w:val="00C520C9"/>
    <w:rsid w:val="00C579EE"/>
    <w:rsid w:val="00C718F4"/>
    <w:rsid w:val="00C90C3C"/>
    <w:rsid w:val="00C91F84"/>
    <w:rsid w:val="00C96230"/>
    <w:rsid w:val="00CB55AD"/>
    <w:rsid w:val="00CC11E0"/>
    <w:rsid w:val="00CC374D"/>
    <w:rsid w:val="00CD4A66"/>
    <w:rsid w:val="00CE0F19"/>
    <w:rsid w:val="00CE1851"/>
    <w:rsid w:val="00CE19A1"/>
    <w:rsid w:val="00CE30C5"/>
    <w:rsid w:val="00CE7C36"/>
    <w:rsid w:val="00CF22A1"/>
    <w:rsid w:val="00CF4B39"/>
    <w:rsid w:val="00CF4D0E"/>
    <w:rsid w:val="00CF5A7D"/>
    <w:rsid w:val="00D00803"/>
    <w:rsid w:val="00D01659"/>
    <w:rsid w:val="00D076B7"/>
    <w:rsid w:val="00D14EDE"/>
    <w:rsid w:val="00D2768D"/>
    <w:rsid w:val="00D404D5"/>
    <w:rsid w:val="00D87543"/>
    <w:rsid w:val="00DA5755"/>
    <w:rsid w:val="00DA5EC5"/>
    <w:rsid w:val="00DB72EA"/>
    <w:rsid w:val="00DC1E67"/>
    <w:rsid w:val="00DC2D05"/>
    <w:rsid w:val="00DC5AD3"/>
    <w:rsid w:val="00DD0E6D"/>
    <w:rsid w:val="00DD6AD9"/>
    <w:rsid w:val="00DE3102"/>
    <w:rsid w:val="00DE6DB1"/>
    <w:rsid w:val="00DF0584"/>
    <w:rsid w:val="00DF5E99"/>
    <w:rsid w:val="00DF6089"/>
    <w:rsid w:val="00E0242C"/>
    <w:rsid w:val="00E148F3"/>
    <w:rsid w:val="00E16263"/>
    <w:rsid w:val="00E2317B"/>
    <w:rsid w:val="00E254A6"/>
    <w:rsid w:val="00E30CE3"/>
    <w:rsid w:val="00E41AF8"/>
    <w:rsid w:val="00E5387E"/>
    <w:rsid w:val="00E54AF3"/>
    <w:rsid w:val="00E67DDD"/>
    <w:rsid w:val="00E700CE"/>
    <w:rsid w:val="00E725A4"/>
    <w:rsid w:val="00E7270A"/>
    <w:rsid w:val="00E73B92"/>
    <w:rsid w:val="00E75CE1"/>
    <w:rsid w:val="00E804DD"/>
    <w:rsid w:val="00E86299"/>
    <w:rsid w:val="00EC0DB4"/>
    <w:rsid w:val="00EC7F8A"/>
    <w:rsid w:val="00EC7FC1"/>
    <w:rsid w:val="00ED141D"/>
    <w:rsid w:val="00EE0435"/>
    <w:rsid w:val="00EE6978"/>
    <w:rsid w:val="00EF2A79"/>
    <w:rsid w:val="00F04005"/>
    <w:rsid w:val="00F23E94"/>
    <w:rsid w:val="00F2722E"/>
    <w:rsid w:val="00F32EFB"/>
    <w:rsid w:val="00F44CF3"/>
    <w:rsid w:val="00F454D1"/>
    <w:rsid w:val="00F47417"/>
    <w:rsid w:val="00F57430"/>
    <w:rsid w:val="00F721B6"/>
    <w:rsid w:val="00F75A8D"/>
    <w:rsid w:val="00F84DAB"/>
    <w:rsid w:val="00F87157"/>
    <w:rsid w:val="00F94CFA"/>
    <w:rsid w:val="00FA42FC"/>
    <w:rsid w:val="00FA5F9C"/>
    <w:rsid w:val="00FC67B4"/>
    <w:rsid w:val="00FC7A70"/>
    <w:rsid w:val="00FD2A2F"/>
    <w:rsid w:val="00FD38CA"/>
    <w:rsid w:val="00FF1D1C"/>
    <w:rsid w:val="00FF3841"/>
    <w:rsid w:val="00FF7252"/>
    <w:rsid w:val="00FF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C39FE"/>
  <w15:chartTrackingRefBased/>
  <w15:docId w15:val="{67DE5F8E-7082-4AA4-8F88-54165D16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4179"/>
    <w:pPr>
      <w:spacing w:after="0" w:line="240" w:lineRule="auto"/>
    </w:pPr>
  </w:style>
  <w:style w:type="paragraph" w:styleId="BalloonText">
    <w:name w:val="Balloon Text"/>
    <w:basedOn w:val="Normal"/>
    <w:link w:val="BalloonTextChar"/>
    <w:uiPriority w:val="99"/>
    <w:semiHidden/>
    <w:unhideWhenUsed/>
    <w:rsid w:val="00F94C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CFA"/>
    <w:rPr>
      <w:rFonts w:ascii="Segoe UI" w:hAnsi="Segoe UI" w:cs="Segoe UI"/>
      <w:sz w:val="18"/>
      <w:szCs w:val="18"/>
    </w:rPr>
  </w:style>
  <w:style w:type="paragraph" w:styleId="ListParagraph">
    <w:name w:val="List Paragraph"/>
    <w:basedOn w:val="Normal"/>
    <w:uiPriority w:val="34"/>
    <w:qFormat/>
    <w:rsid w:val="003B2AA3"/>
    <w:pPr>
      <w:ind w:left="720"/>
      <w:contextualSpacing/>
    </w:pPr>
  </w:style>
  <w:style w:type="paragraph" w:styleId="NormalWeb">
    <w:name w:val="Normal (Web)"/>
    <w:basedOn w:val="Normal"/>
    <w:uiPriority w:val="99"/>
    <w:unhideWhenUsed/>
    <w:rsid w:val="002B5B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5B42"/>
    <w:rPr>
      <w:color w:val="0000FF"/>
      <w:u w:val="single"/>
    </w:rPr>
  </w:style>
  <w:style w:type="paragraph" w:customStyle="1" w:styleId="xxmsonormal">
    <w:name w:val="x_x_msonormal"/>
    <w:basedOn w:val="Normal"/>
    <w:rsid w:val="00C91F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080750">
      <w:bodyDiv w:val="1"/>
      <w:marLeft w:val="0"/>
      <w:marRight w:val="0"/>
      <w:marTop w:val="0"/>
      <w:marBottom w:val="0"/>
      <w:divBdr>
        <w:top w:val="none" w:sz="0" w:space="0" w:color="auto"/>
        <w:left w:val="none" w:sz="0" w:space="0" w:color="auto"/>
        <w:bottom w:val="none" w:sz="0" w:space="0" w:color="auto"/>
        <w:right w:val="none" w:sz="0" w:space="0" w:color="auto"/>
      </w:divBdr>
    </w:div>
    <w:div w:id="528883011">
      <w:bodyDiv w:val="1"/>
      <w:marLeft w:val="0"/>
      <w:marRight w:val="0"/>
      <w:marTop w:val="0"/>
      <w:marBottom w:val="0"/>
      <w:divBdr>
        <w:top w:val="none" w:sz="0" w:space="0" w:color="auto"/>
        <w:left w:val="none" w:sz="0" w:space="0" w:color="auto"/>
        <w:bottom w:val="none" w:sz="0" w:space="0" w:color="auto"/>
        <w:right w:val="none" w:sz="0" w:space="0" w:color="auto"/>
      </w:divBdr>
    </w:div>
    <w:div w:id="1277374376">
      <w:bodyDiv w:val="1"/>
      <w:marLeft w:val="0"/>
      <w:marRight w:val="0"/>
      <w:marTop w:val="0"/>
      <w:marBottom w:val="0"/>
      <w:divBdr>
        <w:top w:val="none" w:sz="0" w:space="0" w:color="auto"/>
        <w:left w:val="none" w:sz="0" w:space="0" w:color="auto"/>
        <w:bottom w:val="none" w:sz="0" w:space="0" w:color="auto"/>
        <w:right w:val="none" w:sz="0" w:space="0" w:color="auto"/>
      </w:divBdr>
    </w:div>
    <w:div w:id="1407385887">
      <w:bodyDiv w:val="1"/>
      <w:marLeft w:val="0"/>
      <w:marRight w:val="0"/>
      <w:marTop w:val="0"/>
      <w:marBottom w:val="0"/>
      <w:divBdr>
        <w:top w:val="none" w:sz="0" w:space="0" w:color="auto"/>
        <w:left w:val="none" w:sz="0" w:space="0" w:color="auto"/>
        <w:bottom w:val="none" w:sz="0" w:space="0" w:color="auto"/>
        <w:right w:val="none" w:sz="0" w:space="0" w:color="auto"/>
      </w:divBdr>
    </w:div>
    <w:div w:id="1424450723">
      <w:bodyDiv w:val="1"/>
      <w:marLeft w:val="0"/>
      <w:marRight w:val="0"/>
      <w:marTop w:val="0"/>
      <w:marBottom w:val="0"/>
      <w:divBdr>
        <w:top w:val="none" w:sz="0" w:space="0" w:color="auto"/>
        <w:left w:val="none" w:sz="0" w:space="0" w:color="auto"/>
        <w:bottom w:val="none" w:sz="0" w:space="0" w:color="auto"/>
        <w:right w:val="none" w:sz="0" w:space="0" w:color="auto"/>
      </w:divBdr>
    </w:div>
    <w:div w:id="1431973358">
      <w:bodyDiv w:val="1"/>
      <w:marLeft w:val="0"/>
      <w:marRight w:val="0"/>
      <w:marTop w:val="0"/>
      <w:marBottom w:val="0"/>
      <w:divBdr>
        <w:top w:val="none" w:sz="0" w:space="0" w:color="auto"/>
        <w:left w:val="none" w:sz="0" w:space="0" w:color="auto"/>
        <w:bottom w:val="none" w:sz="0" w:space="0" w:color="auto"/>
        <w:right w:val="none" w:sz="0" w:space="0" w:color="auto"/>
      </w:divBdr>
    </w:div>
    <w:div w:id="163356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Nickie Smith</dc:creator>
  <cp:keywords/>
  <dc:description/>
  <cp:lastModifiedBy>Nickie Clare</cp:lastModifiedBy>
  <cp:revision>6</cp:revision>
  <cp:lastPrinted>2024-10-17T21:26:00Z</cp:lastPrinted>
  <dcterms:created xsi:type="dcterms:W3CDTF">2024-11-13T19:24:00Z</dcterms:created>
  <dcterms:modified xsi:type="dcterms:W3CDTF">2024-11-13T20:06:00Z</dcterms:modified>
</cp:coreProperties>
</file>